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March 22, 2017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 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 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Reference:  Huntington's Disease Clinic/Neurology Cognition and Movement Office  Move , Effective 3/28/17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 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Dear Patients, Families and Caregivers: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 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 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 xml:space="preserve">The Huntington's Disease Clinic Offices along with the Neurology Cognition and Movement Group, 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 xml:space="preserve">(including all research and clinical personnel) will be moving on March 28, 2017. 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 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Our new location will be: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 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The Villages at Vanderbilt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1500 21st Ave. S., Suite 3000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Nashville TN 37212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 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 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 xml:space="preserve">For </w:t>
      </w:r>
      <w:r w:rsidRPr="00901A79">
        <w:rPr>
          <w:rFonts w:ascii="Calibri" w:eastAsia="Times New Roman" w:hAnsi="Calibri" w:cs="Calibri"/>
          <w:b/>
          <w:bCs/>
          <w:sz w:val="24"/>
          <w:szCs w:val="24"/>
          <w:u w:val="single"/>
        </w:rPr>
        <w:t>research visits</w:t>
      </w:r>
      <w:r w:rsidRPr="00901A79">
        <w:rPr>
          <w:rFonts w:ascii="Calibri" w:eastAsia="Times New Roman" w:hAnsi="Calibri" w:cs="Calibri"/>
          <w:sz w:val="24"/>
          <w:szCs w:val="24"/>
        </w:rPr>
        <w:t xml:space="preserve"> on or after this date, please park in the underground garage at the Villages at Vanderbilt.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 xml:space="preserve">Note this does </w:t>
      </w:r>
      <w:r w:rsidRPr="00901A79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NOT </w:t>
      </w:r>
      <w:r w:rsidRPr="00901A79">
        <w:rPr>
          <w:rFonts w:ascii="Calibri" w:eastAsia="Times New Roman" w:hAnsi="Calibri" w:cs="Calibri"/>
          <w:sz w:val="24"/>
          <w:szCs w:val="24"/>
        </w:rPr>
        <w:t>affect HD Clinic visits which will remain in the Preston Research Building, Basement Level, Suite 1053.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 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If you have any questions, please contact: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 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Trevicca Moore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Office Assistant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Phone 615-875-7160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 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We hope this new space will allow us to better serve you.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 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 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Sincerely,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 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>
            <wp:extent cx="10287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 Claassen signa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A79"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09DE55A6" wp14:editId="5F4D8033">
                <wp:extent cx="1029970" cy="422275"/>
                <wp:effectExtent l="0" t="0" r="0" b="0"/>
                <wp:docPr id="4" name="Picture 2" descr="cid:image001.png@01D2020B.52D014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997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83C210" id="Picture 2" o:spid="_x0000_s1026" alt="cid:image001.png@01D2020B.52D014B0" style="width:81.1pt;height: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tq0gIAAOEFAAAOAAAAZHJzL2Uyb0RvYy54bWysVNuO0zAQfUfiHyy/p3GCe0m0KWybFiEt&#10;sNLCB7iJk1gkdrDdpgvi3xm7l213XxCQB8u3nJk553hu3u67Fu24NkLJDEcjghGXhSqFrDP89cs6&#10;mGFkLJMla5XkGX7kBr+dv351M/Qpj1Wj2pJrBCDSpEOf4cbaPg1DUzS8Y2akei7hsFK6YxaWug5L&#10;zQZA79owJmQSDkqXvVYFNwZ288Mhnnv8quKF/VxVhlvUZhhys37Ufty4MZzfsLTWrG9EcUyD/UUW&#10;HRMSgp6hcmYZ2mrxAqoThVZGVXZUqC5UVSUK7muAaiLyrJqHhvXc1wLkmP5Mk/l/sMWn3b1Gosww&#10;xUiyDiS6F4Xdao5ijEpuCiCrEGUqOlZzQqJRL+t3JMpjEpPFaBznJKILz+PQmxTgHvp77Zgw/Z0q&#10;vhkk1bJhsua3pgc1wCMQ57SltRoazkooKHJShFcYbmEADW2Gj6qEzNjWKs/yvtKdiwH8ob0X8/Es&#10;Jt9bVMBmROIkmYLmBZzROI6nYx+Cpae/e23se6465CYZ1pCeR2e7O2NdNiw9XXHBpFqLtvWGaeXV&#10;Blw87EBs+NWduSy8/j8TkqxmqxkNaDxZBZTkeXC7XtJgso6m4/xNvlzm0S8XN6JpI8qSSxfm5MWI&#10;/pnWx1dxcNHZjUa1onRwLiWj682y1WjH4C2s/Xck5OJaeJ2GJwFqeVZSFFOyiJNgPZlNA7qm4wCY&#10;ngUkShbJhNCE5uvrku6E5P9eEhoynIzjsVfpIulntRH/vayNpZ2w0G1a0WV4dr7EUmfBlSy9tJaJ&#10;9jC/oMKl/0QFyH0S2hvWedQ1HJNuVPkIftUK7ATOg74Ik0bpHxgN0GMybL5vmeYYtR8keD6JKHVN&#10;yS/oeBrDQl+ebC5PmCwAKsMWo8N0aQ+NbNtrUTcQKfLESHUL76QS3sJPWR1fF/QRX8mx57lGdbn2&#10;t5468/w3AAAA//8DAFBLAwQUAAYACAAAACEAtRTpidwAAAAEAQAADwAAAGRycy9kb3ducmV2Lnht&#10;bEyPQUvDQBCF70L/wzIFL2I3BgwSsymlUCwiFFPteZodk2B2Ns1uk/jv3Xqpl4HHe7z3TbacTCsG&#10;6l1jWcHDIgJBXFrdcKXgY7+5fwLhPLLG1jIp+CEHy3x2k2Gq7cjvNBS+EqGEXYoKau+7VEpX1mTQ&#10;LWxHHLwv2xv0QfaV1D2Oody0Mo6iRBpsOCzU2NG6pvK7OBsFY7kbDvu3F7m7O2wtn7andfH5qtTt&#10;fFo9g/A0+WsYLvgBHfLAdLRn1k60CsIj/u9evCSOQRwVJMkjyDyT/+HzXwAAAP//AwBQSwECLQAU&#10;AAYACAAAACEAtoM4kv4AAADhAQAAEwAAAAAAAAAAAAAAAAAAAAAAW0NvbnRlbnRfVHlwZXNdLnht&#10;bFBLAQItABQABgAIAAAAIQA4/SH/1gAAAJQBAAALAAAAAAAAAAAAAAAAAC8BAABfcmVscy8ucmVs&#10;c1BLAQItABQABgAIAAAAIQDNJ+tq0gIAAOEFAAAOAAAAAAAAAAAAAAAAAC4CAABkcnMvZTJvRG9j&#10;LnhtbFBLAQItABQABgAIAAAAIQC1FOmJ3AAAAAQBAAAPAAAAAAAAAAAAAAAAACw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Daniel O. Claassen, MD MS</w:t>
      </w:r>
    </w:p>
    <w:p w:rsidR="00901A79" w:rsidRPr="00901A79" w:rsidRDefault="00901A79" w:rsidP="009C68EA">
      <w:pPr>
        <w:tabs>
          <w:tab w:val="left" w:pos="916"/>
          <w:tab w:val="left" w:pos="1832"/>
          <w:tab w:val="left" w:pos="2748"/>
          <w:tab w:val="center" w:pos="54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Assistant Professor of Neurology</w:t>
      </w:r>
      <w:r w:rsidR="009C68EA">
        <w:rPr>
          <w:rFonts w:ascii="Calibri" w:eastAsia="Times New Roman" w:hAnsi="Calibri" w:cs="Calibri"/>
          <w:sz w:val="24"/>
          <w:szCs w:val="24"/>
        </w:rPr>
        <w:tab/>
      </w:r>
      <w:bookmarkStart w:id="0" w:name="_GoBack"/>
      <w:bookmarkEnd w:id="0"/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Director, Huntington's Disease Center of Excellence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Program Director, Cognitive and Behavioral Neurology Fellowship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Department of Neurology</w:t>
      </w:r>
    </w:p>
    <w:p w:rsidR="00901A79" w:rsidRPr="00901A79" w:rsidRDefault="00901A79" w:rsidP="00901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1A79">
        <w:rPr>
          <w:rFonts w:ascii="Calibri" w:eastAsia="Times New Roman" w:hAnsi="Calibri" w:cs="Calibri"/>
          <w:sz w:val="24"/>
          <w:szCs w:val="24"/>
        </w:rPr>
        <w:t>Vanderbilt University Medical Center</w:t>
      </w:r>
    </w:p>
    <w:p w:rsidR="00901A79" w:rsidRPr="00901A79" w:rsidRDefault="00901A79" w:rsidP="00901A79">
      <w:pPr>
        <w:spacing w:after="0" w:line="240" w:lineRule="auto"/>
        <w:rPr>
          <w:rFonts w:ascii="Calibri" w:eastAsia="Times New Roman" w:hAnsi="Calibri" w:cs="Calibri"/>
        </w:rPr>
      </w:pPr>
      <w:r w:rsidRPr="00901A79">
        <w:rPr>
          <w:rFonts w:ascii="Calibri" w:eastAsia="Times New Roman" w:hAnsi="Calibri" w:cs="Calibri"/>
          <w:noProof/>
          <w:color w:val="000000"/>
          <w:sz w:val="16"/>
          <w:szCs w:val="16"/>
        </w:rPr>
        <w:lastRenderedPageBreak/>
        <mc:AlternateContent>
          <mc:Choice Requires="wps">
            <w:drawing>
              <wp:inline distT="0" distB="0" distL="0" distR="0" wp14:anchorId="3188698B" wp14:editId="5E67BC77">
                <wp:extent cx="2743200" cy="2743200"/>
                <wp:effectExtent l="0" t="0" r="0" b="0"/>
                <wp:docPr id="3" name="Picture 1" descr="LetsTalk Logo 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161B3" id="Picture 1" o:spid="_x0000_s1026" alt="LetsTalk Logo Twitter" style="width:3in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LYxwIAANUFAAAOAAAAZHJzL2Uyb0RvYy54bWysVNtu2zAMfR+wfxD07vpS52KjTtHF8TAg&#10;2wq0+wBFlm2htuRJSpxu2L+PkpM0aV+GbX4QRFE+5CGPeHO771q0Y0pzKTIcXgUYMUFlyUWd4W+P&#10;hTfHSBsiStJKwTL8zDS+Xbx/dzP0KYtkI9uSKQQgQqdDn+HGmD71fU0b1hF9JXsmwFlJ1REDpqr9&#10;UpEB0LvWj4Jg6g9Slb2SlGkNp/noxAuHX1WMmq9VpZlBbYYhN+NW5daNXf3FDUlrRfqG00Ma5C+y&#10;6AgXEPQElRND0FbxN1Adp0pqWZkrKjtfVhWnzHEANmHwis1DQ3rmuEBxdH8qk/5/sPTL7l4hXmb4&#10;GiNBOmjRPadmqxgKMSqZplCsNTP6kbRPaC1riR4HbgxTtnRDr1NAeOjvlSWv+7WkTxoJuWyIqNmd&#10;7qEBIAuAPh4pJYeGkRI4hBbCv8CwhgY0tBk+yxKSIVsjXWH3lepsDCgZ2rv+PZ/6x/YGUTiMZvE1&#10;iAIjCr6jYWOQ9Ph7r7T5yGSH7CbDCvJz8GS31ma8erxiowlZ8LaFc5K24uIAMMcTCA6/Wp9Nw/X8&#10;ZxIkq/lqHntxNF15cZDn3l2xjL1pEc4m+XW+XObhLxs3jNOGlyUTNsxRf2H8Z/09vIRROScFatny&#10;0sLZlLSqN8tWoR0B/Rfuc0UHz8s1/zINVy/g8opSGMXBhyjxiul85sVFPPGSWTD3gjD5kEyDOInz&#10;4pLSmgv275TQkOFkEk1cl86SfsUtcN9bbiTtOIgVtbzL8Px0iaRWgytRutYawttxf1YKm/5LKaDd&#10;x0Y7xVqRjvrfyPIZBKskyAmkB7MQNo1UPzAaYK5kWH/fEsUwaj8JEH0SxrEdRM6IJ7MIDHXu2Zx7&#10;iKAAlWGD0bhdmnF4bXvF6wYiha4wQt7BQ6m4k7B9RGNWh+cFs8MxOcw5O5zObXfrZRovfgMAAP//&#10;AwBQSwMEFAAGAAgAAAAhACRqGhrZAAAABQEAAA8AAABkcnMvZG93bnJldi54bWxMj0FLw0AQhe+C&#10;/2EZwYvYjVVEYjZFCmIRoTTVnqfZMQlmZ9PsNon/3lEEvQzzeMOb72WLybVqoD40ng1czRJQxKW3&#10;DVcGXrePl3egQkS22HomA58UYJGfnmSYWj/yhoYiVkpCOKRooI6xS7UOZU0Ow8x3xOK9+95hFNlX&#10;2vY4Srhr9TxJbrXDhuVDjR0tayo/iqMzMJbrYbd9edLri93K82F1WBZvz8acn00P96AiTfHvGL7x&#10;BR1yYdr7I9ugWgNSJP5M8W6u5yL3v4vOM/2fPv8CAAD//wMAUEsBAi0AFAAGAAgAAAAhALaDOJL+&#10;AAAA4QEAABMAAAAAAAAAAAAAAAAAAAAAAFtDb250ZW50X1R5cGVzXS54bWxQSwECLQAUAAYACAAA&#10;ACEAOP0h/9YAAACUAQAACwAAAAAAAAAAAAAAAAAvAQAAX3JlbHMvLnJlbHNQSwECLQAUAAYACAAA&#10;ACEA+FWC2McCAADVBQAADgAAAAAAAAAAAAAAAAAuAgAAZHJzL2Uyb0RvYy54bWxQSwECLQAUAAYA&#10;CAAAACEAJGoaGtkAAAAFAQAADwAAAAAAAAAAAAAAAAAh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901A79" w:rsidRPr="00901A79" w:rsidRDefault="00901A79" w:rsidP="00901A79">
      <w:pPr>
        <w:spacing w:after="0" w:line="240" w:lineRule="auto"/>
        <w:rPr>
          <w:rFonts w:ascii="Calibri" w:eastAsia="Times New Roman" w:hAnsi="Calibri" w:cs="Calibri"/>
        </w:rPr>
      </w:pPr>
      <w:r w:rsidRPr="00901A79">
        <w:rPr>
          <w:rFonts w:ascii="Calibri" w:eastAsia="Times New Roman" w:hAnsi="Calibri" w:cs="Calibri"/>
        </w:rPr>
        <w:t> </w:t>
      </w:r>
    </w:p>
    <w:p w:rsidR="00E327D5" w:rsidRDefault="00E327D5"/>
    <w:sectPr w:rsidR="00E327D5" w:rsidSect="00901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7A" w:rsidRDefault="00C7577A" w:rsidP="00901A79">
      <w:pPr>
        <w:spacing w:after="0" w:line="240" w:lineRule="auto"/>
      </w:pPr>
      <w:r>
        <w:separator/>
      </w:r>
    </w:p>
  </w:endnote>
  <w:endnote w:type="continuationSeparator" w:id="0">
    <w:p w:rsidR="00C7577A" w:rsidRDefault="00C7577A" w:rsidP="0090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7A" w:rsidRDefault="00C7577A" w:rsidP="00901A79">
      <w:pPr>
        <w:spacing w:after="0" w:line="240" w:lineRule="auto"/>
      </w:pPr>
      <w:r>
        <w:separator/>
      </w:r>
    </w:p>
  </w:footnote>
  <w:footnote w:type="continuationSeparator" w:id="0">
    <w:p w:rsidR="00C7577A" w:rsidRDefault="00C7577A" w:rsidP="00901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79"/>
    <w:rsid w:val="00901A79"/>
    <w:rsid w:val="009C68EA"/>
    <w:rsid w:val="00C7577A"/>
    <w:rsid w:val="00E3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FF22A-52B7-48EC-B694-3E0CE824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79"/>
  </w:style>
  <w:style w:type="paragraph" w:styleId="Footer">
    <w:name w:val="footer"/>
    <w:basedOn w:val="Normal"/>
    <w:link w:val="FooterChar"/>
    <w:uiPriority w:val="99"/>
    <w:unhideWhenUsed/>
    <w:rsid w:val="00901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3</cp:revision>
  <dcterms:created xsi:type="dcterms:W3CDTF">2017-04-01T23:45:00Z</dcterms:created>
  <dcterms:modified xsi:type="dcterms:W3CDTF">2017-04-01T23:53:00Z</dcterms:modified>
</cp:coreProperties>
</file>